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8647662" w14:textId="1A8B192B" w:rsidR="00672921" w:rsidRPr="003204F8" w:rsidRDefault="00672921">
      <w:pPr>
        <w:rPr>
          <w:b/>
          <w:bCs/>
          <w:sz w:val="28"/>
          <w:szCs w:val="28"/>
          <w:u w:val="single"/>
        </w:rPr>
      </w:pPr>
      <w:r w:rsidRPr="003204F8">
        <w:rPr>
          <w:b/>
          <w:bCs/>
          <w:noProof/>
          <w:sz w:val="28"/>
          <w:szCs w:val="28"/>
          <w:u w:val="single"/>
        </w:rPr>
        <mc:AlternateContent>
          <mc:Choice Requires="wps">
            <w:drawing>
              <wp:anchor distT="0" distB="0" distL="114300" distR="114300" simplePos="0" relativeHeight="251659264" behindDoc="0" locked="0" layoutInCell="1" allowOverlap="1" wp14:anchorId="5E495185" wp14:editId="1F97D782">
                <wp:simplePos x="0" y="0"/>
                <wp:positionH relativeFrom="column">
                  <wp:posOffset>-1239916</wp:posOffset>
                </wp:positionH>
                <wp:positionV relativeFrom="paragraph">
                  <wp:posOffset>266044</wp:posOffset>
                </wp:positionV>
                <wp:extent cx="10383281" cy="990621"/>
                <wp:effectExtent l="0" t="0" r="0" b="0"/>
                <wp:wrapNone/>
                <wp:docPr id="2" name="Title 1"/>
                <wp:cNvGraphicFramePr>
                  <a:graphicFrameLocks xmlns:a="http://schemas.openxmlformats.org/drawingml/2006/main" noGrp="1"/>
                </wp:cNvGraphicFramePr>
                <a:graphic xmlns:a="http://schemas.openxmlformats.org/drawingml/2006/main">
                  <a:graphicData uri="http://schemas.microsoft.com/office/word/2010/wordprocessingShape">
                    <wps:wsp>
                      <wps:cNvSpPr>
                        <a:spLocks noGrp="1"/>
                      </wps:cNvSpPr>
                      <wps:spPr bwMode="auto">
                        <a:xfrm>
                          <a:off x="0" y="0"/>
                          <a:ext cx="10383281" cy="9906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vert="horz" wrap="square" lIns="91440" tIns="45720" rIns="91440" bIns="45720" numCol="1" anchor="b" anchorCtr="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rect w14:anchorId="6F388B7F" id="Title 1" o:spid="_x0000_s1026" style="position:absolute;margin-left:-97.65pt;margin-top:20.95pt;width:817.6pt;height:78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" filled="f" stroked="f">
                <v:path arrowok="t"/>
                <o:lock v:ext="edit" grouping="t"/>
              </v:rect>
            </w:pict>
          </mc:Fallback>
        </mc:AlternateContent>
      </w:r>
      <w:r w:rsidR="00F3097E" w:rsidRPr="003204F8">
        <w:rPr>
          <w:b/>
          <w:bCs/>
          <w:sz w:val="28"/>
          <w:szCs w:val="28"/>
          <w:u w:val="single"/>
        </w:rPr>
        <w:t xml:space="preserve">Mary Maloney character analysis </w:t>
      </w:r>
    </w:p>
    <w:p w14:paraId="6551591D" w14:textId="2A201C98" w:rsidR="00F3097E" w:rsidRDefault="00F3097E">
      <w:r>
        <w:t xml:space="preserve">Write down quotes and explain how they </w:t>
      </w:r>
      <w:r w:rsidR="003204F8">
        <w:t>illustrate</w:t>
      </w:r>
      <w:r>
        <w:t xml:space="preserve"> Mary’s changing character in the story ‘Lamb to the Slaughter’.</w:t>
      </w:r>
      <w:r w:rsidR="003204F8">
        <w:t xml:space="preserve"> Examples are provided to guide you. </w:t>
      </w:r>
    </w:p>
    <w:p w14:paraId="54DF0380" w14:textId="30E91487" w:rsidR="00F3097E" w:rsidRDefault="00F3097E">
      <w:pPr>
        <w:rPr>
          <w:b/>
          <w:bCs/>
          <w:u w:val="single"/>
        </w:rPr>
      </w:pPr>
      <w:r w:rsidRPr="00F3097E">
        <w:rPr>
          <w:b/>
          <w:bCs/>
          <w:u w:val="single"/>
        </w:rPr>
        <w:t xml:space="preserve">Mary at the beginning </w:t>
      </w:r>
    </w:p>
    <w:p w14:paraId="78C555F5" w14:textId="313702B2" w:rsidR="00AB43B0" w:rsidRPr="00F3097E" w:rsidRDefault="00AB43B0">
      <w:pPr>
        <w:rPr>
          <w:b/>
          <w:bCs/>
          <w:u w:val="single"/>
        </w:rPr>
      </w:pPr>
      <w:r>
        <w:rPr>
          <w:b/>
          <w:bCs/>
          <w:u w:val="single"/>
        </w:rPr>
        <w:t>You need to choose three strong quotes and explain them below</w:t>
      </w:r>
    </w:p>
    <w:tbl>
      <w:tblPr>
        <w:tblStyle w:val="TableGrid"/>
        <w:tblW w:w="0" w:type="auto"/>
        <w:tblLook w:val="04A0" w:firstRow="1" w:lastRow="0" w:firstColumn="1" w:lastColumn="0" w:noHBand="0" w:noVBand="1"/>
      </w:tblPr>
      <w:tblGrid>
        <w:gridCol w:w="3397"/>
        <w:gridCol w:w="5619"/>
      </w:tblGrid>
      <w:tr w:rsidR="00672921" w14:paraId="25374B6B" w14:textId="77777777" w:rsidTr="00672921">
        <w:tc>
          <w:tcPr>
            <w:tcW w:w="3397" w:type="dxa"/>
          </w:tcPr>
          <w:p w14:paraId="2B478B50" w14:textId="202B5BEE" w:rsidR="00672921" w:rsidRDefault="00672921">
            <w:r>
              <w:t xml:space="preserve">Quote </w:t>
            </w:r>
          </w:p>
        </w:tc>
        <w:tc>
          <w:tcPr>
            <w:tcW w:w="5619" w:type="dxa"/>
          </w:tcPr>
          <w:p w14:paraId="72B858E5" w14:textId="52E94C26" w:rsidR="00672921" w:rsidRDefault="00672921">
            <w:r>
              <w:t xml:space="preserve">What this suggests about Mary to the reader </w:t>
            </w:r>
          </w:p>
        </w:tc>
      </w:tr>
      <w:tr w:rsidR="00672921" w14:paraId="3170DBD4" w14:textId="77777777" w:rsidTr="00672921">
        <w:tc>
          <w:tcPr>
            <w:tcW w:w="3397" w:type="dxa"/>
          </w:tcPr>
          <w:p w14:paraId="7CAD5286" w14:textId="65B2326D" w:rsidR="00672921" w:rsidRPr="00F3097E" w:rsidRDefault="00F3097E">
            <w:pPr>
              <w:rPr>
                <w:b/>
                <w:bCs/>
              </w:rPr>
            </w:pPr>
            <w:r w:rsidRPr="00F3097E">
              <w:rPr>
                <w:b/>
                <w:bCs/>
              </w:rPr>
              <w:t>Example</w:t>
            </w:r>
          </w:p>
          <w:p w14:paraId="0DEB4FCD" w14:textId="77777777" w:rsidR="00F3097E" w:rsidRPr="00F3097E" w:rsidRDefault="00F3097E" w:rsidP="00F3097E">
            <w:r w:rsidRPr="00F3097E">
              <w:rPr>
                <w:lang w:val="en-US"/>
              </w:rPr>
              <w:t>‘”I’ll get it!”, she cried, jumping up.’</w:t>
            </w:r>
          </w:p>
          <w:p w14:paraId="65C1E1BF" w14:textId="77777777" w:rsidR="00F3097E" w:rsidRDefault="00F3097E"/>
          <w:p w14:paraId="08C0BD41" w14:textId="77777777" w:rsidR="00F3097E" w:rsidRDefault="00F3097E"/>
          <w:p w14:paraId="755C1034" w14:textId="77777777" w:rsidR="00F3097E" w:rsidRDefault="00F3097E"/>
          <w:p w14:paraId="15BBCF54" w14:textId="77777777" w:rsidR="00F3097E" w:rsidRDefault="00F3097E"/>
          <w:p w14:paraId="5CBA96DE" w14:textId="77777777" w:rsidR="00F3097E" w:rsidRDefault="00F3097E"/>
          <w:p w14:paraId="4EDF7E92" w14:textId="77777777" w:rsidR="00F3097E" w:rsidRDefault="00F3097E"/>
          <w:p w14:paraId="55551605" w14:textId="7D3AABD8" w:rsidR="00F3097E" w:rsidRDefault="00F3097E"/>
        </w:tc>
        <w:tc>
          <w:tcPr>
            <w:tcW w:w="5619" w:type="dxa"/>
          </w:tcPr>
          <w:p w14:paraId="02874CB4" w14:textId="1CD8C84D" w:rsidR="00F3097E" w:rsidRPr="00F3097E" w:rsidRDefault="00F3097E" w:rsidP="00F3097E">
            <w:pPr>
              <w:rPr>
                <w:b/>
                <w:bCs/>
                <w:lang w:val="en-US"/>
              </w:rPr>
            </w:pPr>
            <w:r w:rsidRPr="00F3097E">
              <w:rPr>
                <w:b/>
                <w:bCs/>
                <w:lang w:val="en-US"/>
              </w:rPr>
              <w:t>Example</w:t>
            </w:r>
          </w:p>
          <w:p w14:paraId="12BCB941" w14:textId="00456D86" w:rsidR="00F3097E" w:rsidRPr="00F3097E" w:rsidRDefault="00F3097E" w:rsidP="00F3097E">
            <w:r w:rsidRPr="00F3097E">
              <w:rPr>
                <w:lang w:val="en-US"/>
              </w:rPr>
              <w:t xml:space="preserve">This tells the reader that Mary feels that it is her job to look after her husband. It is her responsibility to make sure he has a drink. The urgency in her voice and the fact that she ‘jumps’ up, even though she is pregnant, suggests she knows her place and wants to do this for him. </w:t>
            </w:r>
          </w:p>
          <w:p w14:paraId="3C3AA8F7" w14:textId="77777777" w:rsidR="00672921" w:rsidRDefault="00672921" w:rsidP="00F3097E"/>
        </w:tc>
      </w:tr>
      <w:tr w:rsidR="00672921" w14:paraId="63510D17" w14:textId="77777777" w:rsidTr="00672921">
        <w:tc>
          <w:tcPr>
            <w:tcW w:w="3397" w:type="dxa"/>
          </w:tcPr>
          <w:p w14:paraId="153419DB" w14:textId="77777777" w:rsidR="00672921" w:rsidRDefault="00672921"/>
          <w:p w14:paraId="7EE6061F" w14:textId="77777777" w:rsidR="00F3097E" w:rsidRDefault="00F3097E"/>
          <w:p w14:paraId="7BD80787" w14:textId="77777777" w:rsidR="00F3097E" w:rsidRDefault="00F3097E"/>
          <w:p w14:paraId="54E770E9" w14:textId="77777777" w:rsidR="00F3097E" w:rsidRDefault="00F3097E"/>
          <w:p w14:paraId="2A8B2420" w14:textId="77777777" w:rsidR="00F3097E" w:rsidRDefault="00F3097E"/>
          <w:p w14:paraId="09075C5E" w14:textId="77777777" w:rsidR="00F3097E" w:rsidRDefault="00F3097E"/>
          <w:p w14:paraId="17213008" w14:textId="77777777" w:rsidR="00F3097E" w:rsidRDefault="00F3097E"/>
          <w:p w14:paraId="51AE3486" w14:textId="7A6F33BF" w:rsidR="00F3097E" w:rsidRDefault="00F3097E"/>
        </w:tc>
        <w:tc>
          <w:tcPr>
            <w:tcW w:w="5619" w:type="dxa"/>
          </w:tcPr>
          <w:p w14:paraId="2321D0B9" w14:textId="77777777" w:rsidR="00672921" w:rsidRDefault="00672921"/>
        </w:tc>
      </w:tr>
      <w:tr w:rsidR="00672921" w14:paraId="56B07F6C" w14:textId="77777777" w:rsidTr="00672921">
        <w:tc>
          <w:tcPr>
            <w:tcW w:w="3397" w:type="dxa"/>
          </w:tcPr>
          <w:p w14:paraId="37701AED" w14:textId="723EA022" w:rsidR="00672921" w:rsidRDefault="00672921"/>
        </w:tc>
        <w:tc>
          <w:tcPr>
            <w:tcW w:w="5619" w:type="dxa"/>
          </w:tcPr>
          <w:p w14:paraId="5BCE6BF8" w14:textId="77777777" w:rsidR="00672921" w:rsidRDefault="00672921"/>
          <w:p w14:paraId="3A26423E" w14:textId="77777777" w:rsidR="00C34804" w:rsidRDefault="00C34804"/>
          <w:p w14:paraId="614CFB6E" w14:textId="77777777" w:rsidR="00C34804" w:rsidRDefault="00C34804"/>
          <w:p w14:paraId="4F2E9E46" w14:textId="77777777" w:rsidR="00C34804" w:rsidRDefault="00C34804"/>
          <w:p w14:paraId="6248AB66" w14:textId="77777777" w:rsidR="00C34804" w:rsidRDefault="00C34804"/>
          <w:p w14:paraId="0BEB2FE3" w14:textId="77777777" w:rsidR="00C34804" w:rsidRDefault="00C34804"/>
          <w:p w14:paraId="62C5BB54" w14:textId="18E45DB2" w:rsidR="00C34804" w:rsidRDefault="00C34804"/>
        </w:tc>
      </w:tr>
      <w:tr w:rsidR="005651ED" w14:paraId="39D3BF5F" w14:textId="77777777" w:rsidTr="00672921">
        <w:tc>
          <w:tcPr>
            <w:tcW w:w="3397" w:type="dxa"/>
          </w:tcPr>
          <w:p w14:paraId="2E75D19C" w14:textId="322E84F6" w:rsidR="005651ED" w:rsidRDefault="005651ED"/>
        </w:tc>
        <w:tc>
          <w:tcPr>
            <w:tcW w:w="5619" w:type="dxa"/>
          </w:tcPr>
          <w:p w14:paraId="7974A84C" w14:textId="77777777" w:rsidR="005651ED" w:rsidRDefault="005651ED"/>
          <w:p w14:paraId="63EA1872" w14:textId="77777777" w:rsidR="00C34804" w:rsidRDefault="00C34804"/>
          <w:p w14:paraId="18C3AE72" w14:textId="77777777" w:rsidR="00C34804" w:rsidRDefault="00C34804"/>
          <w:p w14:paraId="1F147C9C" w14:textId="77777777" w:rsidR="00C34804" w:rsidRDefault="00C34804"/>
          <w:p w14:paraId="5FBB2176" w14:textId="77777777" w:rsidR="00C34804" w:rsidRDefault="00C34804"/>
          <w:p w14:paraId="71F7D18A" w14:textId="77777777" w:rsidR="00C34804" w:rsidRDefault="00C34804"/>
          <w:p w14:paraId="78F71453" w14:textId="28FFA208" w:rsidR="00C34804" w:rsidRDefault="00C34804"/>
        </w:tc>
      </w:tr>
    </w:tbl>
    <w:p w14:paraId="54E63849" w14:textId="59AE274B" w:rsidR="00672921" w:rsidRDefault="00672921"/>
    <w:p w14:paraId="092644F0" w14:textId="1C2F52C1" w:rsidR="00F3097E" w:rsidRDefault="00F3097E"/>
    <w:p w14:paraId="5E8665FE" w14:textId="0617A28F" w:rsidR="00F3097E" w:rsidRDefault="00F3097E">
      <w:pPr>
        <w:rPr>
          <w:b/>
          <w:bCs/>
          <w:u w:val="single"/>
        </w:rPr>
      </w:pPr>
      <w:r w:rsidRPr="00F3097E">
        <w:rPr>
          <w:b/>
          <w:bCs/>
          <w:u w:val="single"/>
        </w:rPr>
        <w:t>Mary after Patrick’s death</w:t>
      </w:r>
    </w:p>
    <w:p w14:paraId="53C40D68" w14:textId="4C95FBC8" w:rsidR="00AB43B0" w:rsidRDefault="00AB43B0">
      <w:pPr>
        <w:rPr>
          <w:b/>
          <w:bCs/>
          <w:u w:val="single"/>
        </w:rPr>
      </w:pPr>
      <w:r>
        <w:rPr>
          <w:b/>
          <w:bCs/>
          <w:u w:val="single"/>
        </w:rPr>
        <w:t>You need to choose two strong quotes and explain them below</w:t>
      </w:r>
    </w:p>
    <w:tbl>
      <w:tblPr>
        <w:tblStyle w:val="TableGrid"/>
        <w:tblW w:w="0" w:type="auto"/>
        <w:tblLook w:val="04A0" w:firstRow="1" w:lastRow="0" w:firstColumn="1" w:lastColumn="0" w:noHBand="0" w:noVBand="1"/>
      </w:tblPr>
      <w:tblGrid>
        <w:gridCol w:w="3397"/>
        <w:gridCol w:w="5619"/>
      </w:tblGrid>
      <w:tr w:rsidR="00F3097E" w14:paraId="3E8E1E43" w14:textId="77777777" w:rsidTr="00060DB9">
        <w:tc>
          <w:tcPr>
            <w:tcW w:w="3397" w:type="dxa"/>
          </w:tcPr>
          <w:p w14:paraId="453C8F33" w14:textId="77777777" w:rsidR="00F3097E" w:rsidRDefault="00F3097E" w:rsidP="00060DB9">
            <w:r>
              <w:t xml:space="preserve">Quote </w:t>
            </w:r>
          </w:p>
        </w:tc>
        <w:tc>
          <w:tcPr>
            <w:tcW w:w="5619" w:type="dxa"/>
          </w:tcPr>
          <w:p w14:paraId="3F4E6BE6" w14:textId="1479BC49" w:rsidR="00F3097E" w:rsidRDefault="00F3097E" w:rsidP="00060DB9">
            <w:r>
              <w:t>What this suggests about Mary</w:t>
            </w:r>
            <w:r>
              <w:t>’s changing character</w:t>
            </w:r>
            <w:r>
              <w:t xml:space="preserve"> to the reader</w:t>
            </w:r>
            <w:r>
              <w:t>. How do we feel about her?</w:t>
            </w:r>
          </w:p>
        </w:tc>
      </w:tr>
      <w:tr w:rsidR="00F3097E" w14:paraId="46B8FFDF" w14:textId="77777777" w:rsidTr="00060DB9">
        <w:tc>
          <w:tcPr>
            <w:tcW w:w="3397" w:type="dxa"/>
          </w:tcPr>
          <w:p w14:paraId="6D2BC3A8" w14:textId="7B601F34" w:rsidR="00F3097E" w:rsidRPr="00F3097E" w:rsidRDefault="00F3097E" w:rsidP="00060DB9">
            <w:pPr>
              <w:rPr>
                <w:b/>
                <w:bCs/>
              </w:rPr>
            </w:pPr>
            <w:r w:rsidRPr="00F3097E">
              <w:rPr>
                <w:b/>
                <w:bCs/>
              </w:rPr>
              <w:t xml:space="preserve">Example </w:t>
            </w:r>
          </w:p>
          <w:p w14:paraId="6C2C3489" w14:textId="77777777" w:rsidR="00F3097E" w:rsidRPr="00F3097E" w:rsidRDefault="00F3097E" w:rsidP="00F3097E">
            <w:r w:rsidRPr="00F3097E">
              <w:t>‘she began thinking very fast’</w:t>
            </w:r>
          </w:p>
          <w:p w14:paraId="25DE4495" w14:textId="77777777" w:rsidR="00F3097E" w:rsidRDefault="00F3097E" w:rsidP="00060DB9"/>
          <w:p w14:paraId="5AF9BCBA" w14:textId="77777777" w:rsidR="00F3097E" w:rsidRDefault="00F3097E" w:rsidP="00060DB9"/>
          <w:p w14:paraId="39CA190B" w14:textId="77777777" w:rsidR="00F3097E" w:rsidRDefault="00F3097E" w:rsidP="00060DB9"/>
          <w:p w14:paraId="192F7CF0" w14:textId="77777777" w:rsidR="00F3097E" w:rsidRDefault="00F3097E" w:rsidP="00060DB9"/>
          <w:p w14:paraId="4DD8B0AB" w14:textId="77777777" w:rsidR="00F3097E" w:rsidRDefault="00F3097E" w:rsidP="00060DB9"/>
          <w:p w14:paraId="0CFE73C7" w14:textId="77777777" w:rsidR="00F3097E" w:rsidRDefault="00F3097E" w:rsidP="00060DB9"/>
          <w:p w14:paraId="18AC631A" w14:textId="77777777" w:rsidR="00F3097E" w:rsidRDefault="00F3097E" w:rsidP="00060DB9"/>
        </w:tc>
        <w:tc>
          <w:tcPr>
            <w:tcW w:w="5619" w:type="dxa"/>
          </w:tcPr>
          <w:p w14:paraId="28628CB3" w14:textId="01814FF0" w:rsidR="00F3097E" w:rsidRPr="00F3097E" w:rsidRDefault="00F3097E" w:rsidP="00060DB9">
            <w:pPr>
              <w:rPr>
                <w:b/>
                <w:bCs/>
                <w:lang w:val="en-US"/>
              </w:rPr>
            </w:pPr>
            <w:r w:rsidRPr="00F3097E">
              <w:rPr>
                <w:b/>
                <w:bCs/>
                <w:lang w:val="en-US"/>
              </w:rPr>
              <w:lastRenderedPageBreak/>
              <w:t>Example</w:t>
            </w:r>
          </w:p>
          <w:p w14:paraId="2EA67BBA" w14:textId="77777777" w:rsidR="00F3097E" w:rsidRPr="00F3097E" w:rsidRDefault="00F3097E" w:rsidP="00F3097E">
            <w:r w:rsidRPr="00F3097E">
              <w:lastRenderedPageBreak/>
              <w:t xml:space="preserve">This suggests that Mary is not simply the doting wife we first met at the beginning of the story. She has just killed her husband and she is now showing us by, ‘thinking very fast’ that she is capable of coming up with a plan. She is very aware of her situation and knows that only she can get herself out of it. Mary is not just a woman who looks after her husband, she has s sharp mind and is not to be messed with. </w:t>
            </w:r>
          </w:p>
          <w:p w14:paraId="58E45904" w14:textId="77777777" w:rsidR="00F3097E" w:rsidRPr="00F3097E" w:rsidRDefault="00F3097E" w:rsidP="00060DB9"/>
          <w:p w14:paraId="67BC87F7" w14:textId="77777777" w:rsidR="00F3097E" w:rsidRDefault="00F3097E" w:rsidP="00060DB9"/>
        </w:tc>
      </w:tr>
      <w:tr w:rsidR="00F3097E" w14:paraId="7AC0DDEC" w14:textId="77777777" w:rsidTr="00060DB9">
        <w:tc>
          <w:tcPr>
            <w:tcW w:w="3397" w:type="dxa"/>
          </w:tcPr>
          <w:p w14:paraId="423CF27E" w14:textId="77777777" w:rsidR="00F3097E" w:rsidRDefault="00F3097E" w:rsidP="00060DB9"/>
          <w:p w14:paraId="372F9581" w14:textId="77777777" w:rsidR="00F3097E" w:rsidRDefault="00F3097E" w:rsidP="00060DB9"/>
          <w:p w14:paraId="37874583" w14:textId="77777777" w:rsidR="00F3097E" w:rsidRDefault="00F3097E" w:rsidP="00060DB9"/>
          <w:p w14:paraId="5B828FA6" w14:textId="77777777" w:rsidR="00F3097E" w:rsidRDefault="00F3097E" w:rsidP="00060DB9"/>
          <w:p w14:paraId="3ACDC413" w14:textId="77777777" w:rsidR="00F3097E" w:rsidRDefault="00F3097E" w:rsidP="00060DB9"/>
          <w:p w14:paraId="02E7CE8B" w14:textId="77777777" w:rsidR="00F3097E" w:rsidRDefault="00F3097E" w:rsidP="00060DB9"/>
          <w:p w14:paraId="11EB6278" w14:textId="77777777" w:rsidR="00F3097E" w:rsidRDefault="00F3097E" w:rsidP="00060DB9"/>
          <w:p w14:paraId="0E2D6360" w14:textId="77777777" w:rsidR="00F3097E" w:rsidRDefault="00F3097E" w:rsidP="00060DB9"/>
        </w:tc>
        <w:tc>
          <w:tcPr>
            <w:tcW w:w="5619" w:type="dxa"/>
          </w:tcPr>
          <w:p w14:paraId="7E4A12D1" w14:textId="77777777" w:rsidR="00F3097E" w:rsidRDefault="00F3097E" w:rsidP="00060DB9"/>
        </w:tc>
      </w:tr>
      <w:tr w:rsidR="00F3097E" w14:paraId="367690D0" w14:textId="77777777" w:rsidTr="00060DB9">
        <w:tc>
          <w:tcPr>
            <w:tcW w:w="3397" w:type="dxa"/>
          </w:tcPr>
          <w:p w14:paraId="540EACA1" w14:textId="77777777" w:rsidR="00F3097E" w:rsidRDefault="00F3097E" w:rsidP="00060DB9"/>
        </w:tc>
        <w:tc>
          <w:tcPr>
            <w:tcW w:w="5619" w:type="dxa"/>
          </w:tcPr>
          <w:p w14:paraId="52018D1B" w14:textId="77777777" w:rsidR="00F3097E" w:rsidRDefault="00F3097E" w:rsidP="00060DB9"/>
          <w:p w14:paraId="208F1EE0" w14:textId="77777777" w:rsidR="00F3097E" w:rsidRDefault="00F3097E" w:rsidP="00060DB9"/>
          <w:p w14:paraId="2DA03797" w14:textId="77777777" w:rsidR="00F3097E" w:rsidRDefault="00F3097E" w:rsidP="00060DB9"/>
          <w:p w14:paraId="768168E1" w14:textId="77777777" w:rsidR="00F3097E" w:rsidRDefault="00F3097E" w:rsidP="00060DB9"/>
          <w:p w14:paraId="5DA17573" w14:textId="77777777" w:rsidR="00F3097E" w:rsidRDefault="00F3097E" w:rsidP="00060DB9"/>
          <w:p w14:paraId="1623A468" w14:textId="77777777" w:rsidR="00F3097E" w:rsidRDefault="00F3097E" w:rsidP="00060DB9"/>
          <w:p w14:paraId="7066E546" w14:textId="77777777" w:rsidR="00F3097E" w:rsidRDefault="00F3097E" w:rsidP="00060DB9"/>
        </w:tc>
      </w:tr>
      <w:tr w:rsidR="00F3097E" w14:paraId="301E791A" w14:textId="77777777" w:rsidTr="00060DB9">
        <w:tc>
          <w:tcPr>
            <w:tcW w:w="3397" w:type="dxa"/>
          </w:tcPr>
          <w:p w14:paraId="1C3E1B7C" w14:textId="77777777" w:rsidR="00F3097E" w:rsidRDefault="00F3097E" w:rsidP="00060DB9"/>
          <w:p w14:paraId="495E3922" w14:textId="77777777" w:rsidR="00F3097E" w:rsidRDefault="00F3097E" w:rsidP="00060DB9"/>
          <w:p w14:paraId="4A2AD047" w14:textId="77777777" w:rsidR="00F3097E" w:rsidRDefault="00F3097E" w:rsidP="00060DB9"/>
          <w:p w14:paraId="76E46BF6" w14:textId="77777777" w:rsidR="00F3097E" w:rsidRDefault="00F3097E" w:rsidP="00060DB9"/>
          <w:p w14:paraId="30C4887C" w14:textId="77777777" w:rsidR="00F3097E" w:rsidRDefault="00F3097E" w:rsidP="00060DB9"/>
          <w:p w14:paraId="78D5C8F4" w14:textId="77777777" w:rsidR="00F3097E" w:rsidRDefault="00F3097E" w:rsidP="00060DB9"/>
          <w:p w14:paraId="45B43555" w14:textId="77777777" w:rsidR="00F3097E" w:rsidRDefault="00F3097E" w:rsidP="00060DB9"/>
          <w:p w14:paraId="13223F51" w14:textId="77777777" w:rsidR="00F3097E" w:rsidRDefault="00F3097E" w:rsidP="00060DB9"/>
          <w:p w14:paraId="7D9E4211" w14:textId="2D6EEA60" w:rsidR="00F3097E" w:rsidRDefault="00F3097E" w:rsidP="00060DB9"/>
        </w:tc>
        <w:tc>
          <w:tcPr>
            <w:tcW w:w="5619" w:type="dxa"/>
          </w:tcPr>
          <w:p w14:paraId="1794521A" w14:textId="77777777" w:rsidR="00F3097E" w:rsidRDefault="00F3097E" w:rsidP="00060DB9"/>
        </w:tc>
      </w:tr>
    </w:tbl>
    <w:p w14:paraId="3AFADEA7" w14:textId="14B27FAD" w:rsidR="00F3097E" w:rsidRDefault="00F3097E">
      <w:pPr>
        <w:rPr>
          <w:b/>
          <w:bCs/>
          <w:u w:val="single"/>
        </w:rPr>
      </w:pPr>
    </w:p>
    <w:p w14:paraId="1ED8D95B" w14:textId="332C3596" w:rsidR="000E15EB" w:rsidRDefault="000E15EB">
      <w:pPr>
        <w:rPr>
          <w:b/>
          <w:bCs/>
          <w:u w:val="single"/>
        </w:rPr>
      </w:pPr>
      <w:r>
        <w:rPr>
          <w:b/>
          <w:bCs/>
          <w:u w:val="single"/>
        </w:rPr>
        <w:t>Mary Victim or villain?</w:t>
      </w:r>
      <w:r w:rsidR="00AB43B0">
        <w:rPr>
          <w:b/>
          <w:bCs/>
          <w:u w:val="single"/>
        </w:rPr>
        <w:t xml:space="preserve">. </w:t>
      </w:r>
    </w:p>
    <w:p w14:paraId="42107975" w14:textId="6E9C87EE" w:rsidR="00AB43B0" w:rsidRDefault="00AB43B0">
      <w:pPr>
        <w:rPr>
          <w:b/>
          <w:bCs/>
          <w:u w:val="single"/>
        </w:rPr>
      </w:pPr>
      <w:r>
        <w:rPr>
          <w:b/>
          <w:bCs/>
          <w:u w:val="single"/>
        </w:rPr>
        <w:t>You need to choose three strong quotes and explain them below</w:t>
      </w:r>
    </w:p>
    <w:tbl>
      <w:tblPr>
        <w:tblStyle w:val="TableGrid"/>
        <w:tblW w:w="0" w:type="auto"/>
        <w:tblLook w:val="04A0" w:firstRow="1" w:lastRow="0" w:firstColumn="1" w:lastColumn="0" w:noHBand="0" w:noVBand="1"/>
      </w:tblPr>
      <w:tblGrid>
        <w:gridCol w:w="3397"/>
        <w:gridCol w:w="5619"/>
      </w:tblGrid>
      <w:tr w:rsidR="000E15EB" w14:paraId="5F44BAD0" w14:textId="77777777" w:rsidTr="00060DB9">
        <w:tc>
          <w:tcPr>
            <w:tcW w:w="3397" w:type="dxa"/>
          </w:tcPr>
          <w:p w14:paraId="10F6F2D8" w14:textId="77777777" w:rsidR="000E15EB" w:rsidRDefault="000E15EB" w:rsidP="00060DB9">
            <w:r>
              <w:t xml:space="preserve">Quote </w:t>
            </w:r>
          </w:p>
        </w:tc>
        <w:tc>
          <w:tcPr>
            <w:tcW w:w="5619" w:type="dxa"/>
          </w:tcPr>
          <w:p w14:paraId="6CCF1425" w14:textId="10E84D5B" w:rsidR="000E15EB" w:rsidRDefault="000E15EB" w:rsidP="00060DB9">
            <w:r>
              <w:t xml:space="preserve">Explain in detail if your quote suggests that Mary is a victim or a villain. </w:t>
            </w:r>
          </w:p>
        </w:tc>
      </w:tr>
      <w:tr w:rsidR="000E15EB" w14:paraId="06FEA6A4" w14:textId="77777777" w:rsidTr="00060DB9">
        <w:tc>
          <w:tcPr>
            <w:tcW w:w="3397" w:type="dxa"/>
          </w:tcPr>
          <w:p w14:paraId="6ABFA2A3" w14:textId="2B921D71" w:rsidR="000E15EB" w:rsidRPr="00F3097E" w:rsidRDefault="000E15EB" w:rsidP="00060DB9">
            <w:pPr>
              <w:rPr>
                <w:b/>
                <w:bCs/>
              </w:rPr>
            </w:pPr>
            <w:r w:rsidRPr="00F3097E">
              <w:rPr>
                <w:b/>
                <w:bCs/>
              </w:rPr>
              <w:t xml:space="preserve">Example </w:t>
            </w:r>
            <w:r>
              <w:rPr>
                <w:b/>
                <w:bCs/>
              </w:rPr>
              <w:t>for victim</w:t>
            </w:r>
          </w:p>
          <w:p w14:paraId="51E6E014" w14:textId="77777777" w:rsidR="000E15EB" w:rsidRPr="000E15EB" w:rsidRDefault="000E15EB" w:rsidP="000E15EB">
            <w:r w:rsidRPr="000E15EB">
              <w:t>‘she…began to cry her heart out. It was easy. No acting was necessary’</w:t>
            </w:r>
          </w:p>
          <w:p w14:paraId="2F248359" w14:textId="77777777" w:rsidR="000E15EB" w:rsidRDefault="000E15EB" w:rsidP="00060DB9"/>
          <w:p w14:paraId="26CFA707" w14:textId="77777777" w:rsidR="000E15EB" w:rsidRDefault="000E15EB" w:rsidP="00060DB9"/>
          <w:p w14:paraId="07478C24" w14:textId="77777777" w:rsidR="000E15EB" w:rsidRDefault="000E15EB" w:rsidP="00060DB9"/>
          <w:p w14:paraId="5ED7F753" w14:textId="77777777" w:rsidR="000E15EB" w:rsidRDefault="000E15EB" w:rsidP="00060DB9"/>
          <w:p w14:paraId="1E38187A" w14:textId="77777777" w:rsidR="000E15EB" w:rsidRDefault="000E15EB" w:rsidP="00060DB9"/>
          <w:p w14:paraId="690FB452" w14:textId="77777777" w:rsidR="000E15EB" w:rsidRDefault="000E15EB" w:rsidP="00060DB9"/>
          <w:p w14:paraId="1A8589E1" w14:textId="77777777" w:rsidR="000E15EB" w:rsidRDefault="000E15EB" w:rsidP="00060DB9"/>
        </w:tc>
        <w:tc>
          <w:tcPr>
            <w:tcW w:w="5619" w:type="dxa"/>
          </w:tcPr>
          <w:p w14:paraId="10073949" w14:textId="2BE01B36" w:rsidR="000E15EB" w:rsidRPr="00F3097E" w:rsidRDefault="000E15EB" w:rsidP="00060DB9">
            <w:pPr>
              <w:rPr>
                <w:b/>
                <w:bCs/>
                <w:lang w:val="en-US"/>
              </w:rPr>
            </w:pPr>
            <w:r w:rsidRPr="00F3097E">
              <w:rPr>
                <w:b/>
                <w:bCs/>
                <w:lang w:val="en-US"/>
              </w:rPr>
              <w:t>Example</w:t>
            </w:r>
            <w:r>
              <w:rPr>
                <w:b/>
                <w:bCs/>
                <w:lang w:val="en-US"/>
              </w:rPr>
              <w:t xml:space="preserve"> for victim </w:t>
            </w:r>
          </w:p>
          <w:p w14:paraId="2530B7C8" w14:textId="77777777" w:rsidR="000E15EB" w:rsidRPr="000E15EB" w:rsidRDefault="000E15EB" w:rsidP="000E15EB">
            <w:r w:rsidRPr="000E15EB">
              <w:t xml:space="preserve">Mary is clearly devasted at the death of her husband. The news he gave her sent her in to such a high level of shock she did not know what she was doing. Mary’s reaction when she returns home from the shop is of someone who has lost the love of their life and cannot help but sob and cry over her husband’s body. She is clearly a victim as she is now pregnant and alone. </w:t>
            </w:r>
          </w:p>
          <w:p w14:paraId="65630FD3" w14:textId="77777777" w:rsidR="000E15EB" w:rsidRPr="00F3097E" w:rsidRDefault="000E15EB" w:rsidP="00060DB9"/>
          <w:p w14:paraId="24630D36" w14:textId="77777777" w:rsidR="000E15EB" w:rsidRDefault="000E15EB" w:rsidP="00060DB9"/>
        </w:tc>
      </w:tr>
      <w:tr w:rsidR="000E15EB" w14:paraId="1CE1B9BB" w14:textId="77777777" w:rsidTr="00060DB9">
        <w:tc>
          <w:tcPr>
            <w:tcW w:w="3397" w:type="dxa"/>
          </w:tcPr>
          <w:p w14:paraId="724B82C5" w14:textId="69ED679A" w:rsidR="000E15EB" w:rsidRPr="00AB43B0" w:rsidRDefault="000E15EB" w:rsidP="00060DB9">
            <w:pPr>
              <w:rPr>
                <w:b/>
                <w:bCs/>
              </w:rPr>
            </w:pPr>
            <w:r w:rsidRPr="00AB43B0">
              <w:rPr>
                <w:b/>
                <w:bCs/>
              </w:rPr>
              <w:lastRenderedPageBreak/>
              <w:t>Example for vill</w:t>
            </w:r>
            <w:r w:rsidR="00AB43B0" w:rsidRPr="00AB43B0">
              <w:rPr>
                <w:b/>
                <w:bCs/>
              </w:rPr>
              <w:t>ain</w:t>
            </w:r>
          </w:p>
          <w:p w14:paraId="33A00150" w14:textId="77777777" w:rsidR="00AB43B0" w:rsidRPr="00AB43B0" w:rsidRDefault="00AB43B0" w:rsidP="00AB43B0">
            <w:r w:rsidRPr="00AB43B0">
              <w:t>‘No, she said. She’d like to stay right where she was, in this chair.’</w:t>
            </w:r>
          </w:p>
          <w:p w14:paraId="55E4AB50" w14:textId="77777777" w:rsidR="000E15EB" w:rsidRDefault="000E15EB" w:rsidP="00060DB9"/>
          <w:p w14:paraId="408CFDB2" w14:textId="77777777" w:rsidR="000E15EB" w:rsidRDefault="000E15EB" w:rsidP="00060DB9"/>
          <w:p w14:paraId="7BED6323" w14:textId="77777777" w:rsidR="000E15EB" w:rsidRDefault="000E15EB" w:rsidP="00060DB9"/>
          <w:p w14:paraId="5D012EDF" w14:textId="77777777" w:rsidR="000E15EB" w:rsidRDefault="000E15EB" w:rsidP="00060DB9"/>
          <w:p w14:paraId="11701647" w14:textId="7F4C4D16" w:rsidR="000E15EB" w:rsidRDefault="00AB43B0" w:rsidP="00060DB9">
            <w:r>
              <w:t>1.</w:t>
            </w:r>
          </w:p>
          <w:p w14:paraId="14135F89" w14:textId="34DEE72E" w:rsidR="000E15EB" w:rsidRDefault="000E15EB" w:rsidP="00060DB9"/>
          <w:p w14:paraId="665791CC" w14:textId="488120E4" w:rsidR="00AB43B0" w:rsidRDefault="00AB43B0" w:rsidP="00060DB9"/>
          <w:p w14:paraId="1CD7A63E" w14:textId="18116314" w:rsidR="00AB43B0" w:rsidRDefault="00AB43B0" w:rsidP="00060DB9"/>
          <w:p w14:paraId="6E12C5D6" w14:textId="613C9F32" w:rsidR="00AB43B0" w:rsidRDefault="00AB43B0" w:rsidP="00060DB9"/>
          <w:p w14:paraId="6DB43620" w14:textId="358D5838" w:rsidR="00AB43B0" w:rsidRDefault="00AB43B0" w:rsidP="00060DB9"/>
          <w:p w14:paraId="0A7E3A15" w14:textId="77777777" w:rsidR="00AB43B0" w:rsidRDefault="00AB43B0" w:rsidP="00060DB9"/>
          <w:p w14:paraId="4644D805" w14:textId="77777777" w:rsidR="000E15EB" w:rsidRDefault="000E15EB" w:rsidP="00060DB9"/>
        </w:tc>
        <w:tc>
          <w:tcPr>
            <w:tcW w:w="5619" w:type="dxa"/>
          </w:tcPr>
          <w:p w14:paraId="34178B76" w14:textId="77777777" w:rsidR="000E15EB" w:rsidRDefault="00AB43B0" w:rsidP="00060DB9">
            <w:pPr>
              <w:rPr>
                <w:b/>
                <w:bCs/>
              </w:rPr>
            </w:pPr>
            <w:r w:rsidRPr="00AB43B0">
              <w:rPr>
                <w:b/>
                <w:bCs/>
              </w:rPr>
              <w:t xml:space="preserve">Example for villain </w:t>
            </w:r>
          </w:p>
          <w:p w14:paraId="5611120B" w14:textId="77777777" w:rsidR="00AB43B0" w:rsidRPr="00AB43B0" w:rsidRDefault="00AB43B0" w:rsidP="00AB43B0">
            <w:r w:rsidRPr="00AB43B0">
              <w:t xml:space="preserve">Mary refuses the offer to go and lie down on her bed as she does not want to leave the police alone downstairs. She wants to keep an eye on all the activity in case she has to intervene and divert the police from uncovering the truth. This shows that Mary is the villain as she has killed her husband and is covering her tracks. </w:t>
            </w:r>
          </w:p>
          <w:p w14:paraId="5A201C12" w14:textId="0A993F21" w:rsidR="00AB43B0" w:rsidRPr="00AB43B0" w:rsidRDefault="00AB43B0" w:rsidP="00060DB9">
            <w:pPr>
              <w:rPr>
                <w:b/>
                <w:bCs/>
              </w:rPr>
            </w:pPr>
          </w:p>
        </w:tc>
      </w:tr>
      <w:tr w:rsidR="000E15EB" w14:paraId="27CF2BF8" w14:textId="77777777" w:rsidTr="00060DB9">
        <w:tc>
          <w:tcPr>
            <w:tcW w:w="3397" w:type="dxa"/>
          </w:tcPr>
          <w:p w14:paraId="1A9EF096" w14:textId="17373342" w:rsidR="000E15EB" w:rsidRDefault="00AB43B0" w:rsidP="00060DB9">
            <w:r>
              <w:t>2.</w:t>
            </w:r>
          </w:p>
        </w:tc>
        <w:tc>
          <w:tcPr>
            <w:tcW w:w="5619" w:type="dxa"/>
          </w:tcPr>
          <w:p w14:paraId="5E806010" w14:textId="77777777" w:rsidR="000E15EB" w:rsidRDefault="000E15EB" w:rsidP="00060DB9"/>
          <w:p w14:paraId="7DF24124" w14:textId="77777777" w:rsidR="000E15EB" w:rsidRDefault="000E15EB" w:rsidP="00060DB9"/>
          <w:p w14:paraId="51BA0188" w14:textId="77777777" w:rsidR="000E15EB" w:rsidRDefault="000E15EB" w:rsidP="00060DB9"/>
          <w:p w14:paraId="67D99732" w14:textId="77777777" w:rsidR="000E15EB" w:rsidRDefault="000E15EB" w:rsidP="00060DB9"/>
          <w:p w14:paraId="218A3C5F" w14:textId="77777777" w:rsidR="000E15EB" w:rsidRDefault="000E15EB" w:rsidP="00060DB9"/>
          <w:p w14:paraId="4F3ACEDE" w14:textId="77777777" w:rsidR="000E15EB" w:rsidRDefault="000E15EB" w:rsidP="00060DB9"/>
          <w:p w14:paraId="1E1F09FF" w14:textId="77777777" w:rsidR="000E15EB" w:rsidRDefault="000E15EB" w:rsidP="00060DB9"/>
        </w:tc>
      </w:tr>
      <w:tr w:rsidR="000E15EB" w14:paraId="30108C1C" w14:textId="77777777" w:rsidTr="00060DB9">
        <w:tc>
          <w:tcPr>
            <w:tcW w:w="3397" w:type="dxa"/>
          </w:tcPr>
          <w:p w14:paraId="51D682A3" w14:textId="06B24044" w:rsidR="000E15EB" w:rsidRDefault="00AB43B0" w:rsidP="00060DB9">
            <w:r>
              <w:t xml:space="preserve">3. </w:t>
            </w:r>
          </w:p>
          <w:p w14:paraId="2D5E943D" w14:textId="77777777" w:rsidR="000E15EB" w:rsidRDefault="000E15EB" w:rsidP="00060DB9"/>
          <w:p w14:paraId="2069A6A7" w14:textId="77777777" w:rsidR="000E15EB" w:rsidRDefault="000E15EB" w:rsidP="00060DB9"/>
          <w:p w14:paraId="102B1AE1" w14:textId="77777777" w:rsidR="000E15EB" w:rsidRDefault="000E15EB" w:rsidP="00060DB9"/>
          <w:p w14:paraId="60B2E4C8" w14:textId="77777777" w:rsidR="000E15EB" w:rsidRDefault="000E15EB" w:rsidP="00060DB9"/>
          <w:p w14:paraId="49FFAB97" w14:textId="77777777" w:rsidR="000E15EB" w:rsidRDefault="000E15EB" w:rsidP="00060DB9"/>
          <w:p w14:paraId="70669F03" w14:textId="77777777" w:rsidR="000E15EB" w:rsidRDefault="000E15EB" w:rsidP="00060DB9"/>
          <w:p w14:paraId="2BEF2A28" w14:textId="77777777" w:rsidR="000E15EB" w:rsidRDefault="000E15EB" w:rsidP="00060DB9"/>
          <w:p w14:paraId="113101F2" w14:textId="77777777" w:rsidR="000E15EB" w:rsidRDefault="000E15EB" w:rsidP="00060DB9"/>
        </w:tc>
        <w:tc>
          <w:tcPr>
            <w:tcW w:w="5619" w:type="dxa"/>
          </w:tcPr>
          <w:p w14:paraId="20246A59" w14:textId="77777777" w:rsidR="000E15EB" w:rsidRDefault="000E15EB" w:rsidP="00060DB9"/>
        </w:tc>
      </w:tr>
    </w:tbl>
    <w:p w14:paraId="27FF1A8D" w14:textId="77777777" w:rsidR="000E15EB" w:rsidRPr="00F3097E" w:rsidRDefault="000E15EB">
      <w:pPr>
        <w:rPr>
          <w:b/>
          <w:bCs/>
          <w:u w:val="single"/>
        </w:rPr>
      </w:pPr>
    </w:p>
    <w:sectPr w:rsidR="000E15EB" w:rsidRPr="00F3097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A66710D"/>
    <w:multiLevelType w:val="hybridMultilevel"/>
    <w:tmpl w:val="C276DF60"/>
    <w:lvl w:ilvl="0" w:tplc="E4A05270">
      <w:start w:val="1"/>
      <w:numFmt w:val="bullet"/>
      <w:lvlText w:val="▪"/>
      <w:lvlJc w:val="left"/>
      <w:pPr>
        <w:tabs>
          <w:tab w:val="num" w:pos="720"/>
        </w:tabs>
        <w:ind w:left="720" w:hanging="360"/>
      </w:pPr>
      <w:rPr>
        <w:rFonts w:ascii="Arial" w:hAnsi="Arial" w:hint="default"/>
      </w:rPr>
    </w:lvl>
    <w:lvl w:ilvl="1" w:tplc="118EFA3E" w:tentative="1">
      <w:start w:val="1"/>
      <w:numFmt w:val="bullet"/>
      <w:lvlText w:val="▪"/>
      <w:lvlJc w:val="left"/>
      <w:pPr>
        <w:tabs>
          <w:tab w:val="num" w:pos="1440"/>
        </w:tabs>
        <w:ind w:left="1440" w:hanging="360"/>
      </w:pPr>
      <w:rPr>
        <w:rFonts w:ascii="Arial" w:hAnsi="Arial" w:hint="default"/>
      </w:rPr>
    </w:lvl>
    <w:lvl w:ilvl="2" w:tplc="BE3CAD7C" w:tentative="1">
      <w:start w:val="1"/>
      <w:numFmt w:val="bullet"/>
      <w:lvlText w:val="▪"/>
      <w:lvlJc w:val="left"/>
      <w:pPr>
        <w:tabs>
          <w:tab w:val="num" w:pos="2160"/>
        </w:tabs>
        <w:ind w:left="2160" w:hanging="360"/>
      </w:pPr>
      <w:rPr>
        <w:rFonts w:ascii="Arial" w:hAnsi="Arial" w:hint="default"/>
      </w:rPr>
    </w:lvl>
    <w:lvl w:ilvl="3" w:tplc="0FD0151E" w:tentative="1">
      <w:start w:val="1"/>
      <w:numFmt w:val="bullet"/>
      <w:lvlText w:val="▪"/>
      <w:lvlJc w:val="left"/>
      <w:pPr>
        <w:tabs>
          <w:tab w:val="num" w:pos="2880"/>
        </w:tabs>
        <w:ind w:left="2880" w:hanging="360"/>
      </w:pPr>
      <w:rPr>
        <w:rFonts w:ascii="Arial" w:hAnsi="Arial" w:hint="default"/>
      </w:rPr>
    </w:lvl>
    <w:lvl w:ilvl="4" w:tplc="83C20F4E" w:tentative="1">
      <w:start w:val="1"/>
      <w:numFmt w:val="bullet"/>
      <w:lvlText w:val="▪"/>
      <w:lvlJc w:val="left"/>
      <w:pPr>
        <w:tabs>
          <w:tab w:val="num" w:pos="3600"/>
        </w:tabs>
        <w:ind w:left="3600" w:hanging="360"/>
      </w:pPr>
      <w:rPr>
        <w:rFonts w:ascii="Arial" w:hAnsi="Arial" w:hint="default"/>
      </w:rPr>
    </w:lvl>
    <w:lvl w:ilvl="5" w:tplc="80885ADC" w:tentative="1">
      <w:start w:val="1"/>
      <w:numFmt w:val="bullet"/>
      <w:lvlText w:val="▪"/>
      <w:lvlJc w:val="left"/>
      <w:pPr>
        <w:tabs>
          <w:tab w:val="num" w:pos="4320"/>
        </w:tabs>
        <w:ind w:left="4320" w:hanging="360"/>
      </w:pPr>
      <w:rPr>
        <w:rFonts w:ascii="Arial" w:hAnsi="Arial" w:hint="default"/>
      </w:rPr>
    </w:lvl>
    <w:lvl w:ilvl="6" w:tplc="33CEE2B4" w:tentative="1">
      <w:start w:val="1"/>
      <w:numFmt w:val="bullet"/>
      <w:lvlText w:val="▪"/>
      <w:lvlJc w:val="left"/>
      <w:pPr>
        <w:tabs>
          <w:tab w:val="num" w:pos="5040"/>
        </w:tabs>
        <w:ind w:left="5040" w:hanging="360"/>
      </w:pPr>
      <w:rPr>
        <w:rFonts w:ascii="Arial" w:hAnsi="Arial" w:hint="default"/>
      </w:rPr>
    </w:lvl>
    <w:lvl w:ilvl="7" w:tplc="9BBC206A" w:tentative="1">
      <w:start w:val="1"/>
      <w:numFmt w:val="bullet"/>
      <w:lvlText w:val="▪"/>
      <w:lvlJc w:val="left"/>
      <w:pPr>
        <w:tabs>
          <w:tab w:val="num" w:pos="5760"/>
        </w:tabs>
        <w:ind w:left="5760" w:hanging="360"/>
      </w:pPr>
      <w:rPr>
        <w:rFonts w:ascii="Arial" w:hAnsi="Arial" w:hint="default"/>
      </w:rPr>
    </w:lvl>
    <w:lvl w:ilvl="8" w:tplc="008E856E" w:tentative="1">
      <w:start w:val="1"/>
      <w:numFmt w:val="bullet"/>
      <w:lvlText w:val="▪"/>
      <w:lvlJc w:val="left"/>
      <w:pPr>
        <w:tabs>
          <w:tab w:val="num" w:pos="6480"/>
        </w:tabs>
        <w:ind w:left="6480" w:hanging="360"/>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921"/>
    <w:rsid w:val="000E15EB"/>
    <w:rsid w:val="003204F8"/>
    <w:rsid w:val="005651ED"/>
    <w:rsid w:val="00672921"/>
    <w:rsid w:val="00AB43B0"/>
    <w:rsid w:val="00C34804"/>
    <w:rsid w:val="00F3097E"/>
    <w:rsid w:val="00F964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524DA"/>
  <w15:chartTrackingRefBased/>
  <w15:docId w15:val="{48A1D1A8-8838-4198-ACDC-2C068814D8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672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4795055">
      <w:bodyDiv w:val="1"/>
      <w:marLeft w:val="0"/>
      <w:marRight w:val="0"/>
      <w:marTop w:val="0"/>
      <w:marBottom w:val="0"/>
      <w:divBdr>
        <w:top w:val="none" w:sz="0" w:space="0" w:color="auto"/>
        <w:left w:val="none" w:sz="0" w:space="0" w:color="auto"/>
        <w:bottom w:val="none" w:sz="0" w:space="0" w:color="auto"/>
        <w:right w:val="none" w:sz="0" w:space="0" w:color="auto"/>
      </w:divBdr>
    </w:div>
    <w:div w:id="814180858">
      <w:bodyDiv w:val="1"/>
      <w:marLeft w:val="0"/>
      <w:marRight w:val="0"/>
      <w:marTop w:val="0"/>
      <w:marBottom w:val="0"/>
      <w:divBdr>
        <w:top w:val="none" w:sz="0" w:space="0" w:color="auto"/>
        <w:left w:val="none" w:sz="0" w:space="0" w:color="auto"/>
        <w:bottom w:val="none" w:sz="0" w:space="0" w:color="auto"/>
        <w:right w:val="none" w:sz="0" w:space="0" w:color="auto"/>
      </w:divBdr>
    </w:div>
    <w:div w:id="1027948654">
      <w:bodyDiv w:val="1"/>
      <w:marLeft w:val="0"/>
      <w:marRight w:val="0"/>
      <w:marTop w:val="0"/>
      <w:marBottom w:val="0"/>
      <w:divBdr>
        <w:top w:val="none" w:sz="0" w:space="0" w:color="auto"/>
        <w:left w:val="none" w:sz="0" w:space="0" w:color="auto"/>
        <w:bottom w:val="none" w:sz="0" w:space="0" w:color="auto"/>
        <w:right w:val="none" w:sz="0" w:space="0" w:color="auto"/>
      </w:divBdr>
      <w:divsChild>
        <w:div w:id="1131170996">
          <w:marLeft w:val="432"/>
          <w:marRight w:val="0"/>
          <w:marTop w:val="360"/>
          <w:marBottom w:val="0"/>
          <w:divBdr>
            <w:top w:val="none" w:sz="0" w:space="0" w:color="auto"/>
            <w:left w:val="none" w:sz="0" w:space="0" w:color="auto"/>
            <w:bottom w:val="none" w:sz="0" w:space="0" w:color="auto"/>
            <w:right w:val="none" w:sz="0" w:space="0" w:color="auto"/>
          </w:divBdr>
        </w:div>
      </w:divsChild>
    </w:div>
    <w:div w:id="1264461362">
      <w:bodyDiv w:val="1"/>
      <w:marLeft w:val="0"/>
      <w:marRight w:val="0"/>
      <w:marTop w:val="0"/>
      <w:marBottom w:val="0"/>
      <w:divBdr>
        <w:top w:val="none" w:sz="0" w:space="0" w:color="auto"/>
        <w:left w:val="none" w:sz="0" w:space="0" w:color="auto"/>
        <w:bottom w:val="none" w:sz="0" w:space="0" w:color="auto"/>
        <w:right w:val="none" w:sz="0" w:space="0" w:color="auto"/>
      </w:divBdr>
    </w:div>
    <w:div w:id="1298954847">
      <w:bodyDiv w:val="1"/>
      <w:marLeft w:val="0"/>
      <w:marRight w:val="0"/>
      <w:marTop w:val="0"/>
      <w:marBottom w:val="0"/>
      <w:divBdr>
        <w:top w:val="none" w:sz="0" w:space="0" w:color="auto"/>
        <w:left w:val="none" w:sz="0" w:space="0" w:color="auto"/>
        <w:bottom w:val="none" w:sz="0" w:space="0" w:color="auto"/>
        <w:right w:val="none" w:sz="0" w:space="0" w:color="auto"/>
      </w:divBdr>
    </w:div>
    <w:div w:id="1329601269">
      <w:bodyDiv w:val="1"/>
      <w:marLeft w:val="0"/>
      <w:marRight w:val="0"/>
      <w:marTop w:val="0"/>
      <w:marBottom w:val="0"/>
      <w:divBdr>
        <w:top w:val="none" w:sz="0" w:space="0" w:color="auto"/>
        <w:left w:val="none" w:sz="0" w:space="0" w:color="auto"/>
        <w:bottom w:val="none" w:sz="0" w:space="0" w:color="auto"/>
        <w:right w:val="none" w:sz="0" w:space="0" w:color="auto"/>
      </w:divBdr>
    </w:div>
    <w:div w:id="1392001661">
      <w:bodyDiv w:val="1"/>
      <w:marLeft w:val="0"/>
      <w:marRight w:val="0"/>
      <w:marTop w:val="0"/>
      <w:marBottom w:val="0"/>
      <w:divBdr>
        <w:top w:val="none" w:sz="0" w:space="0" w:color="auto"/>
        <w:left w:val="none" w:sz="0" w:space="0" w:color="auto"/>
        <w:bottom w:val="none" w:sz="0" w:space="0" w:color="auto"/>
        <w:right w:val="none" w:sz="0" w:space="0" w:color="auto"/>
      </w:divBdr>
    </w:div>
    <w:div w:id="1546214357">
      <w:bodyDiv w:val="1"/>
      <w:marLeft w:val="0"/>
      <w:marRight w:val="0"/>
      <w:marTop w:val="0"/>
      <w:marBottom w:val="0"/>
      <w:divBdr>
        <w:top w:val="none" w:sz="0" w:space="0" w:color="auto"/>
        <w:left w:val="none" w:sz="0" w:space="0" w:color="auto"/>
        <w:bottom w:val="none" w:sz="0" w:space="0" w:color="auto"/>
        <w:right w:val="none" w:sz="0" w:space="0" w:color="auto"/>
      </w:divBdr>
    </w:div>
    <w:div w:id="1624655591">
      <w:bodyDiv w:val="1"/>
      <w:marLeft w:val="0"/>
      <w:marRight w:val="0"/>
      <w:marTop w:val="0"/>
      <w:marBottom w:val="0"/>
      <w:divBdr>
        <w:top w:val="none" w:sz="0" w:space="0" w:color="auto"/>
        <w:left w:val="none" w:sz="0" w:space="0" w:color="auto"/>
        <w:bottom w:val="none" w:sz="0" w:space="0" w:color="auto"/>
        <w:right w:val="none" w:sz="0" w:space="0" w:color="auto"/>
      </w:divBdr>
    </w:div>
    <w:div w:id="1634558998">
      <w:bodyDiv w:val="1"/>
      <w:marLeft w:val="0"/>
      <w:marRight w:val="0"/>
      <w:marTop w:val="0"/>
      <w:marBottom w:val="0"/>
      <w:divBdr>
        <w:top w:val="none" w:sz="0" w:space="0" w:color="auto"/>
        <w:left w:val="none" w:sz="0" w:space="0" w:color="auto"/>
        <w:bottom w:val="none" w:sz="0" w:space="0" w:color="auto"/>
        <w:right w:val="none" w:sz="0" w:space="0" w:color="auto"/>
      </w:divBdr>
    </w:div>
    <w:div w:id="211022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56</TotalTime>
  <Pages>3</Pages>
  <Words>380</Words>
  <Characters>2170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Katie</dc:creator>
  <cp:keywords/>
  <dc:description/>
  <cp:lastModifiedBy>Katie</cp:lastModifiedBy>
  <cp:revision>5</cp:revision>
  <dcterms:created xsi:type="dcterms:W3CDTF">2020-05-24T17:13:00Z</dcterms:created>
  <dcterms:modified xsi:type="dcterms:W3CDTF">2020-05-26T13:32:00Z</dcterms:modified>
</cp:coreProperties>
</file>